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B2E59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3A112369" w14:textId="77777777" w:rsidTr="00A756CA">
        <w:tc>
          <w:tcPr>
            <w:tcW w:w="3259" w:type="dxa"/>
          </w:tcPr>
          <w:p w14:paraId="398E0977" w14:textId="77777777" w:rsidR="00A756CA" w:rsidRPr="00A756CA" w:rsidRDefault="00A756CA" w:rsidP="00A756CA">
            <w:pPr>
              <w:jc w:val="center"/>
              <w:rPr>
                <w:b/>
              </w:rPr>
            </w:pPr>
            <w:r w:rsidRPr="00A756CA">
              <w:rPr>
                <w:b/>
              </w:rPr>
              <w:t>Quotations</w:t>
            </w:r>
          </w:p>
          <w:p w14:paraId="190DDAE5" w14:textId="77777777" w:rsidR="00A756CA" w:rsidRDefault="00A756CA" w:rsidP="00A756CA">
            <w:pPr>
              <w:jc w:val="center"/>
            </w:pPr>
            <w:r>
              <w:t>Original version</w:t>
            </w:r>
            <w:r w:rsidR="001F2BDA">
              <w:t xml:space="preserve"> (pg 162)</w:t>
            </w:r>
          </w:p>
        </w:tc>
        <w:tc>
          <w:tcPr>
            <w:tcW w:w="3259" w:type="dxa"/>
          </w:tcPr>
          <w:p w14:paraId="439353AA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r w:rsidRPr="00A756CA">
              <w:rPr>
                <w:b/>
                <w:color w:val="002060"/>
              </w:rPr>
              <w:t>Quotations</w:t>
            </w:r>
          </w:p>
          <w:p w14:paraId="05FD7DBF" w14:textId="77777777" w:rsidR="00A756CA" w:rsidRPr="00A756CA" w:rsidRDefault="00A756CA" w:rsidP="00A756CA">
            <w:pPr>
              <w:jc w:val="center"/>
              <w:rPr>
                <w:i/>
              </w:rPr>
            </w:pPr>
            <w:r w:rsidRPr="00A756CA">
              <w:rPr>
                <w:i/>
                <w:color w:val="002060"/>
              </w:rPr>
              <w:t>Italian translation</w:t>
            </w:r>
          </w:p>
        </w:tc>
        <w:tc>
          <w:tcPr>
            <w:tcW w:w="3260" w:type="dxa"/>
          </w:tcPr>
          <w:p w14:paraId="68CDCBD2" w14:textId="77777777" w:rsidR="00A756CA" w:rsidRDefault="004804AF" w:rsidP="004804AF">
            <w:pPr>
              <w:jc w:val="center"/>
            </w:pPr>
            <w:r>
              <w:t>Comparative analysis</w:t>
            </w:r>
          </w:p>
        </w:tc>
      </w:tr>
      <w:tr w:rsidR="002302CF" w:rsidRPr="002302CF" w14:paraId="0414D7AE" w14:textId="77777777" w:rsidTr="00A756CA">
        <w:tc>
          <w:tcPr>
            <w:tcW w:w="3259" w:type="dxa"/>
          </w:tcPr>
          <w:p w14:paraId="3E88511B" w14:textId="77777777" w:rsidR="002302CF" w:rsidRPr="004804AF" w:rsidRDefault="002302CF" w:rsidP="001F2BDA">
            <w:pPr>
              <w:jc w:val="both"/>
              <w:rPr>
                <w:sz w:val="20"/>
                <w:szCs w:val="20"/>
                <w:lang w:val="en-US"/>
              </w:rPr>
            </w:pPr>
            <w:r w:rsidRPr="004804AF">
              <w:rPr>
                <w:sz w:val="20"/>
                <w:szCs w:val="20"/>
                <w:lang w:val="en-US"/>
              </w:rPr>
              <w:t>“</w:t>
            </w:r>
            <w:r w:rsidR="001F2BDA">
              <w:rPr>
                <w:sz w:val="20"/>
                <w:szCs w:val="20"/>
                <w:lang w:val="en-US"/>
              </w:rPr>
              <w:t>I was in a state of shock similar to that which one undergoes when one has witnessed one’s knee twist impossibly but has yet to feel any pain”.</w:t>
            </w:r>
          </w:p>
        </w:tc>
        <w:tc>
          <w:tcPr>
            <w:tcW w:w="3259" w:type="dxa"/>
          </w:tcPr>
          <w:p w14:paraId="0E9C4A1C" w14:textId="21F923B2" w:rsidR="002302CF" w:rsidRPr="004804AF" w:rsidRDefault="006D560C" w:rsidP="00C21E3B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rFonts w:ascii="Helvetica" w:hAnsi="Helvetica" w:cs="Helvetica"/>
                <w:color w:val="10131A"/>
                <w:sz w:val="26"/>
                <w:szCs w:val="26"/>
              </w:rPr>
              <w:t>“</w:t>
            </w:r>
            <w:r w:rsidRPr="006D560C">
              <w:rPr>
                <w:rFonts w:cs="Helvetica"/>
                <w:color w:val="10131A"/>
              </w:rPr>
              <w:t>Ero in uno stato di shock simile a quello che si prova quando ci si ritrova col ginocchio ritorto in una posizione innaturale ma non si prova ancora alcun dolore”.</w:t>
            </w:r>
          </w:p>
        </w:tc>
        <w:tc>
          <w:tcPr>
            <w:tcW w:w="3260" w:type="dxa"/>
            <w:vMerge w:val="restart"/>
          </w:tcPr>
          <w:p w14:paraId="1CD3CAB9" w14:textId="4FAA765B" w:rsidR="002302CF" w:rsidRPr="002302CF" w:rsidRDefault="00240D74" w:rsidP="00060C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Changez uses a metaphor to describes his mood and his emotions. </w:t>
            </w:r>
            <w:r w:rsidR="006C40BF">
              <w:rPr>
                <w:lang w:val="en-US"/>
              </w:rPr>
              <w:t>It is possible to notice that the subject in the Italian translation is omitted. Moreover, the word “shock” in the Italian translation remains unchanged</w:t>
            </w:r>
            <w:r w:rsidR="00F57F85">
              <w:rPr>
                <w:lang w:val="en-US"/>
              </w:rPr>
              <w:t>, for the reason that this word entered the Italian language.</w:t>
            </w:r>
            <w:r w:rsidR="00B97BEB">
              <w:rPr>
                <w:lang w:val="en-US"/>
              </w:rPr>
              <w:t xml:space="preserve"> It is also interesting to notice that the verb “to undergo” means also “to suffer” so it clearly express the situation.</w:t>
            </w:r>
            <w:r w:rsidR="000C210C">
              <w:rPr>
                <w:lang w:val="en-US"/>
              </w:rPr>
              <w:t xml:space="preserve"> In addiction, it is interesting how the Italian translation changed the point of view of the last sentence: indeed the Italian quotation translated the last sentence in the negative way (“ma non si prova ancora alcun dolore), while the original quotation </w:t>
            </w:r>
            <w:r w:rsidR="00D6083E">
              <w:rPr>
                <w:lang w:val="en-US"/>
              </w:rPr>
              <w:t xml:space="preserve">presents a positive sentence with a positive verb. </w:t>
            </w:r>
          </w:p>
        </w:tc>
      </w:tr>
      <w:tr w:rsidR="002302CF" w:rsidRPr="00A756CA" w14:paraId="053E68DA" w14:textId="77777777" w:rsidTr="002302CF">
        <w:trPr>
          <w:trHeight w:val="746"/>
        </w:trPr>
        <w:tc>
          <w:tcPr>
            <w:tcW w:w="6518" w:type="dxa"/>
            <w:gridSpan w:val="2"/>
          </w:tcPr>
          <w:p w14:paraId="2EA2D1BA" w14:textId="20DADC30" w:rsidR="002302CF" w:rsidRDefault="002302CF" w:rsidP="00A756CA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choice: </w:t>
            </w:r>
            <w:r w:rsidRPr="00A756CA">
              <w:rPr>
                <w:lang w:val="en-US"/>
              </w:rPr>
              <w:t xml:space="preserve">The  quotation provides an example of </w:t>
            </w:r>
            <w:r w:rsidR="001B3641">
              <w:rPr>
                <w:lang w:val="en-US"/>
              </w:rPr>
              <w:t>Changez’ mood.</w:t>
            </w:r>
          </w:p>
          <w:p w14:paraId="3754AA28" w14:textId="77777777" w:rsidR="002302CF" w:rsidRPr="00A756CA" w:rsidRDefault="002302CF" w:rsidP="002302CF">
            <w:pPr>
              <w:rPr>
                <w:lang w:val="en-US"/>
              </w:rPr>
            </w:pPr>
          </w:p>
        </w:tc>
        <w:tc>
          <w:tcPr>
            <w:tcW w:w="3260" w:type="dxa"/>
            <w:vMerge/>
          </w:tcPr>
          <w:p w14:paraId="4610955A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04E7203A" w14:textId="77777777" w:rsidTr="002302CF">
        <w:trPr>
          <w:trHeight w:val="1255"/>
        </w:trPr>
        <w:tc>
          <w:tcPr>
            <w:tcW w:w="6518" w:type="dxa"/>
            <w:gridSpan w:val="2"/>
          </w:tcPr>
          <w:p w14:paraId="46492DCA" w14:textId="1A232E04" w:rsidR="002302CF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  <w:r w:rsidR="0029729D">
              <w:rPr>
                <w:lang w:val="en-US"/>
              </w:rPr>
              <w:t xml:space="preserve"> Changez uses a metaphor to describes his mood and his emotions.</w:t>
            </w:r>
            <w:r w:rsidR="00ED05B0">
              <w:rPr>
                <w:lang w:val="en-US"/>
              </w:rPr>
              <w:t xml:space="preserve"> Changez is confused about everything now and he knows he cannot do anything.</w:t>
            </w:r>
          </w:p>
          <w:p w14:paraId="006E79E0" w14:textId="77777777" w:rsidR="002302CF" w:rsidRPr="00A756CA" w:rsidRDefault="002302CF" w:rsidP="002302CF">
            <w:pPr>
              <w:rPr>
                <w:lang w:val="en-US"/>
              </w:rPr>
            </w:pPr>
          </w:p>
        </w:tc>
        <w:tc>
          <w:tcPr>
            <w:tcW w:w="3260" w:type="dxa"/>
            <w:vMerge/>
          </w:tcPr>
          <w:p w14:paraId="29463189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27F2B060" w14:textId="77777777" w:rsidTr="008300E1">
        <w:trPr>
          <w:trHeight w:val="1255"/>
        </w:trPr>
        <w:tc>
          <w:tcPr>
            <w:tcW w:w="6518" w:type="dxa"/>
            <w:gridSpan w:val="2"/>
          </w:tcPr>
          <w:p w14:paraId="31CC0CAD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7C0F227F" w14:textId="44A92B19" w:rsidR="002302CF" w:rsidRDefault="00A91486" w:rsidP="002302CF">
            <w:pPr>
              <w:rPr>
                <w:lang w:val="en-US"/>
              </w:rPr>
            </w:pPr>
            <w:r>
              <w:rPr>
                <w:lang w:val="en-US"/>
              </w:rPr>
              <w:t>It is interesting how the two different culture (Pakistani/American culture and Italian culture) by the language presents a different point of view by telling the same thing.</w:t>
            </w:r>
            <w:bookmarkStart w:id="0" w:name="_GoBack"/>
            <w:bookmarkEnd w:id="0"/>
          </w:p>
        </w:tc>
        <w:tc>
          <w:tcPr>
            <w:tcW w:w="3260" w:type="dxa"/>
            <w:vMerge/>
          </w:tcPr>
          <w:p w14:paraId="6BAB5BEE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2465108B" w14:textId="77777777" w:rsidR="00A756CA" w:rsidRPr="00A756CA" w:rsidRDefault="00A756CA" w:rsidP="00A756CA">
      <w:pPr>
        <w:spacing w:after="0"/>
        <w:rPr>
          <w:lang w:val="en-US"/>
        </w:rPr>
      </w:pPr>
    </w:p>
    <w:p w14:paraId="54386AC7" w14:textId="77777777" w:rsidR="00E927C5" w:rsidRPr="00A756CA" w:rsidRDefault="00E927C5" w:rsidP="00FE09C0">
      <w:pPr>
        <w:spacing w:after="0"/>
        <w:rPr>
          <w:lang w:val="en-US"/>
        </w:rPr>
      </w:pPr>
    </w:p>
    <w:p w14:paraId="13653CAC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33BC0"/>
    <w:rsid w:val="00060CE1"/>
    <w:rsid w:val="000C210C"/>
    <w:rsid w:val="001B3641"/>
    <w:rsid w:val="001F2BDA"/>
    <w:rsid w:val="002302CF"/>
    <w:rsid w:val="00240D74"/>
    <w:rsid w:val="0029729D"/>
    <w:rsid w:val="004804AF"/>
    <w:rsid w:val="006C40BF"/>
    <w:rsid w:val="006D560C"/>
    <w:rsid w:val="009663A5"/>
    <w:rsid w:val="00A756CA"/>
    <w:rsid w:val="00A91486"/>
    <w:rsid w:val="00B97BEB"/>
    <w:rsid w:val="00C21E3B"/>
    <w:rsid w:val="00D6083E"/>
    <w:rsid w:val="00E927C5"/>
    <w:rsid w:val="00ED05B0"/>
    <w:rsid w:val="00F57F85"/>
    <w:rsid w:val="00FB1BF4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0F1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229</Words>
  <Characters>1309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15</cp:revision>
  <dcterms:created xsi:type="dcterms:W3CDTF">2014-10-23T11:21:00Z</dcterms:created>
  <dcterms:modified xsi:type="dcterms:W3CDTF">2014-11-03T17:13:00Z</dcterms:modified>
</cp:coreProperties>
</file>